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asciiTheme="majorEastAsia" w:hAnsiTheme="majorEastAsia" w:eastAsiaTheme="majorEastAsia"/>
          <w:b/>
          <w:bCs/>
          <w:sz w:val="30"/>
          <w:szCs w:val="30"/>
        </w:rPr>
      </w:pPr>
      <w:r>
        <w:rPr>
          <w:rFonts w:hint="eastAsia"/>
          <w:b/>
          <w:bCs/>
          <w:sz w:val="28"/>
          <w:szCs w:val="28"/>
        </w:rPr>
        <w:t>附件</w:t>
      </w:r>
    </w:p>
    <w:p>
      <w:pPr>
        <w:pStyle w:val="4"/>
        <w:ind w:left="0" w:leftChars="0" w:firstLine="0" w:firstLineChars="0"/>
        <w:jc w:val="center"/>
        <w:rPr>
          <w:rFonts w:asciiTheme="majorEastAsia" w:hAnsiTheme="majorEastAsia" w:eastAsiaTheme="majorEastAsia"/>
          <w:b/>
          <w:bCs/>
          <w:sz w:val="30"/>
          <w:szCs w:val="30"/>
        </w:rPr>
      </w:pPr>
      <w:r>
        <w:fldChar w:fldCharType="begin"/>
      </w:r>
      <w:r>
        <w:instrText xml:space="preserve"> HYPERLINK "http://lyj.xingtai.gov.cn/xtdxeditor/attached/file/20200623/20200623160413651365.xls" \t "http://lyj.xingtai.gov.cn/_blank" </w:instrText>
      </w:r>
      <w:r>
        <w:fldChar w:fldCharType="separate"/>
      </w:r>
      <w:r>
        <w:rPr>
          <w:rFonts w:hint="eastAsia" w:asciiTheme="majorEastAsia" w:hAnsiTheme="majorEastAsia" w:eastAsiaTheme="majorEastAsia"/>
          <w:b/>
          <w:bCs/>
          <w:sz w:val="30"/>
          <w:szCs w:val="30"/>
        </w:rPr>
        <w:t>邢台市林业局2021年重点区域春尺蠖防治服务项目</w:t>
      </w:r>
      <w:r>
        <w:rPr>
          <w:rFonts w:hint="eastAsia" w:asciiTheme="majorEastAsia" w:hAnsiTheme="majorEastAsia" w:eastAsiaTheme="majorEastAsia"/>
          <w:b/>
          <w:bCs/>
          <w:sz w:val="30"/>
          <w:szCs w:val="30"/>
          <w:lang w:eastAsia="zh-CN"/>
        </w:rPr>
        <w:t>报价</w:t>
      </w:r>
      <w:r>
        <w:rPr>
          <w:rFonts w:asciiTheme="majorEastAsia" w:hAnsiTheme="majorEastAsia" w:eastAsiaTheme="majorEastAsia"/>
          <w:b/>
          <w:bCs/>
          <w:sz w:val="30"/>
          <w:szCs w:val="30"/>
        </w:rPr>
        <w:t>单</w:t>
      </w:r>
      <w:r>
        <w:rPr>
          <w:rFonts w:asciiTheme="majorEastAsia" w:hAnsiTheme="majorEastAsia" w:eastAsiaTheme="majorEastAsia"/>
          <w:b/>
          <w:bCs/>
          <w:sz w:val="30"/>
          <w:szCs w:val="30"/>
        </w:rPr>
        <w:fldChar w:fldCharType="end"/>
      </w:r>
      <w:bookmarkStart w:id="0" w:name="_GoBack"/>
      <w:bookmarkEnd w:id="0"/>
    </w:p>
    <w:tbl>
      <w:tblPr>
        <w:tblStyle w:val="15"/>
        <w:tblW w:w="14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405"/>
        <w:gridCol w:w="2747"/>
        <w:gridCol w:w="1243"/>
        <w:gridCol w:w="3897"/>
        <w:gridCol w:w="2140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0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240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名称</w:t>
            </w:r>
          </w:p>
        </w:tc>
        <w:tc>
          <w:tcPr>
            <w:tcW w:w="274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型号和规格</w:t>
            </w:r>
          </w:p>
        </w:tc>
        <w:tc>
          <w:tcPr>
            <w:tcW w:w="124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数量</w:t>
            </w:r>
          </w:p>
        </w:tc>
        <w:tc>
          <w:tcPr>
            <w:tcW w:w="389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制造商名称</w:t>
            </w:r>
          </w:p>
        </w:tc>
        <w:tc>
          <w:tcPr>
            <w:tcW w:w="214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单价（元）</w:t>
            </w:r>
          </w:p>
        </w:tc>
        <w:tc>
          <w:tcPr>
            <w:tcW w:w="160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80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</w:t>
            </w:r>
          </w:p>
        </w:tc>
        <w:tc>
          <w:tcPr>
            <w:tcW w:w="240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飞机</w:t>
            </w:r>
          </w:p>
        </w:tc>
        <w:tc>
          <w:tcPr>
            <w:tcW w:w="274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每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200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公斤飞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650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亩</w:t>
            </w:r>
          </w:p>
        </w:tc>
        <w:tc>
          <w:tcPr>
            <w:tcW w:w="124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50000亩</w:t>
            </w:r>
          </w:p>
        </w:tc>
        <w:tc>
          <w:tcPr>
            <w:tcW w:w="389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</w:t>
            </w:r>
          </w:p>
        </w:tc>
        <w:tc>
          <w:tcPr>
            <w:tcW w:w="240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25%灭幼脲悬浮剂</w:t>
            </w:r>
          </w:p>
        </w:tc>
        <w:tc>
          <w:tcPr>
            <w:tcW w:w="274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每亩用药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50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克</w:t>
            </w:r>
          </w:p>
        </w:tc>
        <w:tc>
          <w:tcPr>
            <w:tcW w:w="124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50000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亩</w:t>
            </w:r>
          </w:p>
        </w:tc>
        <w:tc>
          <w:tcPr>
            <w:tcW w:w="389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80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3</w:t>
            </w:r>
          </w:p>
        </w:tc>
        <w:tc>
          <w:tcPr>
            <w:tcW w:w="240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1.0%苦参碱水剂</w:t>
            </w:r>
          </w:p>
        </w:tc>
        <w:tc>
          <w:tcPr>
            <w:tcW w:w="274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每亩用药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克</w:t>
            </w:r>
          </w:p>
        </w:tc>
        <w:tc>
          <w:tcPr>
            <w:tcW w:w="124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50000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亩</w:t>
            </w:r>
          </w:p>
        </w:tc>
        <w:tc>
          <w:tcPr>
            <w:tcW w:w="389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80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4</w:t>
            </w:r>
          </w:p>
        </w:tc>
        <w:tc>
          <w:tcPr>
            <w:tcW w:w="240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沉降剂（尿素）</w:t>
            </w:r>
          </w:p>
        </w:tc>
        <w:tc>
          <w:tcPr>
            <w:tcW w:w="274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每亩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克</w:t>
            </w:r>
          </w:p>
        </w:tc>
        <w:tc>
          <w:tcPr>
            <w:tcW w:w="124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/>
                <w:bCs/>
                <w:sz w:val="28"/>
                <w:szCs w:val="28"/>
              </w:rPr>
              <w:t>50000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亩</w:t>
            </w:r>
          </w:p>
        </w:tc>
        <w:tc>
          <w:tcPr>
            <w:tcW w:w="389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140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60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exact"/>
        </w:trPr>
        <w:tc>
          <w:tcPr>
            <w:tcW w:w="809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5</w:t>
            </w:r>
          </w:p>
        </w:tc>
        <w:tc>
          <w:tcPr>
            <w:tcW w:w="2405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其他</w:t>
            </w:r>
          </w:p>
        </w:tc>
        <w:tc>
          <w:tcPr>
            <w:tcW w:w="10027" w:type="dxa"/>
            <w:gridSpan w:val="4"/>
            <w:vAlign w:val="center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包括空管协调、调机、油料、转场、配药用水、机组相关人员食宿、起降点勘察。1、提供</w:t>
            </w:r>
            <w:r>
              <w:rPr>
                <w:rFonts w:hint="eastAsia"/>
                <w:sz w:val="28"/>
                <w:szCs w:val="28"/>
              </w:rPr>
              <w:t>25%灭幼脲悬浮剂与1.0%苦参碱水剂农药登记证登记作物为杨树且防治对象涵盖美国白蛾，提供厂家农药三证原件复印件盖厂家公章、农药生产厂家针对本项目的服务质保函。</w:t>
            </w:r>
          </w:p>
          <w:p>
            <w:pPr>
              <w:ind w:firstLine="0" w:firstLineChars="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2．通用航空公司自2018年1月以来无安全事故发生（如坠机、侧翻、人员伤亡等）、无鱼、虾、蟹、蜂、蚕等死亡的灾害事故，提供承诺书备案留存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）。    </w:t>
            </w:r>
          </w:p>
        </w:tc>
        <w:tc>
          <w:tcPr>
            <w:tcW w:w="160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3241" w:type="dxa"/>
            <w:gridSpan w:val="6"/>
            <w:vAlign w:val="center"/>
          </w:tcPr>
          <w:p>
            <w:pPr>
              <w:ind w:firstLine="0" w:firstLineChars="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总计：</w:t>
            </w:r>
          </w:p>
        </w:tc>
        <w:tc>
          <w:tcPr>
            <w:tcW w:w="160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>
      <w:pPr>
        <w:ind w:firstLine="0" w:firstLineChars="0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6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E3"/>
    <w:rsid w:val="000C3380"/>
    <w:rsid w:val="001F0F27"/>
    <w:rsid w:val="001F4BC3"/>
    <w:rsid w:val="003A0F36"/>
    <w:rsid w:val="00466B87"/>
    <w:rsid w:val="00531700"/>
    <w:rsid w:val="00A228AD"/>
    <w:rsid w:val="00AA5EE3"/>
    <w:rsid w:val="00B159D7"/>
    <w:rsid w:val="00BF6445"/>
    <w:rsid w:val="00E83863"/>
    <w:rsid w:val="00E97AF8"/>
    <w:rsid w:val="05723299"/>
    <w:rsid w:val="091551F2"/>
    <w:rsid w:val="09981431"/>
    <w:rsid w:val="0AD32257"/>
    <w:rsid w:val="11B76B2E"/>
    <w:rsid w:val="17D136B4"/>
    <w:rsid w:val="29696340"/>
    <w:rsid w:val="29A43BEC"/>
    <w:rsid w:val="31410DCF"/>
    <w:rsid w:val="50742833"/>
    <w:rsid w:val="5BD237F8"/>
    <w:rsid w:val="648E4460"/>
    <w:rsid w:val="66107C95"/>
    <w:rsid w:val="7929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720" w:firstLineChars="200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宋体" w:hAnsi="宋体" w:cs="宋体"/>
      <w:b/>
      <w:snapToGrid w:val="0"/>
      <w:spacing w:val="6"/>
      <w:kern w:val="44"/>
      <w:sz w:val="32"/>
      <w:szCs w:val="22"/>
      <w:lang w:val="zh-CN" w:bidi="zh-CN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line="420" w:lineRule="atLeast"/>
      <w:jc w:val="left"/>
    </w:pPr>
  </w:style>
  <w:style w:type="paragraph" w:styleId="3">
    <w:name w:val="Body Text"/>
    <w:basedOn w:val="1"/>
    <w:next w:val="4"/>
    <w:qFormat/>
    <w:uiPriority w:val="0"/>
    <w:rPr>
      <w:rFonts w:ascii="宋体" w:hAnsi="宋体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6"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kern w:val="2"/>
      <w:sz w:val="28"/>
      <w:szCs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</w:style>
  <w:style w:type="character" w:styleId="13">
    <w:name w:val="FollowedHyperlink"/>
    <w:basedOn w:val="12"/>
    <w:qFormat/>
    <w:uiPriority w:val="0"/>
    <w:rPr>
      <w:color w:val="FFFFFF"/>
      <w:u w:val="none"/>
    </w:rPr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character" w:customStyle="1" w:styleId="16">
    <w:name w:val="页脚 字符"/>
    <w:basedOn w:val="12"/>
    <w:link w:val="8"/>
    <w:qFormat/>
    <w:uiPriority w:val="0"/>
    <w:rPr>
      <w:sz w:val="18"/>
      <w:szCs w:val="18"/>
    </w:rPr>
  </w:style>
  <w:style w:type="character" w:customStyle="1" w:styleId="17">
    <w:name w:val="批注框文本 字符"/>
    <w:basedOn w:val="12"/>
    <w:link w:val="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984</Characters>
  <Lines>8</Lines>
  <Paragraphs>2</Paragraphs>
  <TotalTime>63</TotalTime>
  <ScaleCrop>false</ScaleCrop>
  <LinksUpToDate>false</LinksUpToDate>
  <CharactersWithSpaces>1154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2021-01-27T05:55:00Z</dcterms:created>
  <dc:creator>Administrator</dc:creator>
  <cp:lastModifiedBy>Administrator</cp:lastModifiedBy>
  <cp:lastPrinted>2021-03-08T01:47:00Z</cp:lastPrinted>
  <dcterms:modified xsi:type="dcterms:W3CDTF">2021-03-08T03:34:40Z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CE996890B78248AD867EBDE07935458D</vt:lpwstr>
  </property>
</Properties>
</file>